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04" w:rsidRDefault="00A77704" w:rsidP="00A77704">
      <w:pPr>
        <w:ind w:left="609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20</w:t>
      </w:r>
    </w:p>
    <w:p w:rsidR="00A77704" w:rsidRDefault="00A77704" w:rsidP="00A77704">
      <w:pPr>
        <w:ind w:left="609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№   </w:t>
      </w:r>
    </w:p>
    <w:p w:rsidR="00A77704" w:rsidRDefault="00A77704" w:rsidP="00A77704">
      <w:pPr>
        <w:ind w:left="609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«__» _________ 20__ года</w:t>
      </w:r>
    </w:p>
    <w:p w:rsidR="00A77704" w:rsidRDefault="00A77704" w:rsidP="00A77704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ФОРМА</w:t>
      </w:r>
    </w:p>
    <w:p w:rsidR="00A77704" w:rsidRDefault="00A77704" w:rsidP="00A77704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A77704" w:rsidRDefault="00A77704" w:rsidP="00A77704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Куюмбинский ЛУ, куст №12</w:t>
      </w: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</w:rPr>
      </w:pP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</w:rPr>
      </w:pPr>
      <w:r>
        <w:rPr>
          <w:rFonts w:ascii="Times New Roman" w:eastAsia="Times New Roman" w:hAnsi="Times New Roman" w:cs="Times New Roman"/>
          <w:b/>
          <w:spacing w:val="-3"/>
        </w:rPr>
        <w:t xml:space="preserve">Акт приема-передачи электрооборудования </w:t>
      </w:r>
      <w:r w:rsidR="00B272FB" w:rsidRPr="00B272FB">
        <w:rPr>
          <w:rFonts w:ascii="Times New Roman" w:eastAsia="Times New Roman" w:hAnsi="Times New Roman" w:cs="Times New Roman"/>
          <w:b/>
          <w:spacing w:val="-3"/>
        </w:rPr>
        <w:t>буровой установки и электрооборудования кустовой площадки № 12 Куюмбинского ЛУ</w:t>
      </w:r>
      <w:r w:rsidR="00B272FB"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>из обслуживания</w:t>
      </w: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</w:rPr>
      </w:pP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  <w:spacing w:val="-3"/>
        </w:rPr>
      </w:pPr>
      <w:r>
        <w:rPr>
          <w:rFonts w:ascii="Times New Roman" w:eastAsia="Times New Roman" w:hAnsi="Times New Roman" w:cs="Times New Roman"/>
          <w:spacing w:val="-3"/>
          <w:u w:val="single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pacing w:val="-3"/>
          <w:u w:val="single"/>
        </w:rPr>
        <w:tab/>
      </w:r>
      <w:r>
        <w:rPr>
          <w:rFonts w:ascii="Times New Roman" w:eastAsia="Times New Roman" w:hAnsi="Times New Roman" w:cs="Times New Roman"/>
          <w:spacing w:val="-3"/>
        </w:rPr>
        <w:t xml:space="preserve">                                                                             «__» </w:t>
      </w:r>
      <w:r>
        <w:rPr>
          <w:rFonts w:ascii="Times New Roman" w:eastAsia="Times New Roman" w:hAnsi="Times New Roman" w:cs="Times New Roman"/>
          <w:spacing w:val="-3"/>
          <w:u w:val="single"/>
        </w:rPr>
        <w:t>_________</w:t>
      </w:r>
      <w:r>
        <w:rPr>
          <w:rFonts w:ascii="Times New Roman" w:eastAsia="Times New Roman" w:hAnsi="Times New Roman" w:cs="Times New Roman"/>
          <w:spacing w:val="-3"/>
        </w:rPr>
        <w:t xml:space="preserve"> 20</w:t>
      </w:r>
      <w:r>
        <w:rPr>
          <w:rFonts w:ascii="Times New Roman" w:eastAsia="Times New Roman" w:hAnsi="Times New Roman" w:cs="Times New Roman"/>
          <w:spacing w:val="-3"/>
          <w:u w:val="single"/>
        </w:rPr>
        <w:t>1_</w:t>
      </w:r>
      <w:r>
        <w:rPr>
          <w:rFonts w:ascii="Times New Roman" w:eastAsia="Times New Roman" w:hAnsi="Times New Roman" w:cs="Times New Roman"/>
          <w:spacing w:val="-3"/>
        </w:rPr>
        <w:t>г.</w:t>
      </w:r>
    </w:p>
    <w:p w:rsidR="00A77704" w:rsidRDefault="00A77704" w:rsidP="00A77704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center"/>
        <w:rPr>
          <w:rFonts w:ascii="Times New Roman" w:eastAsia="Times New Roman" w:hAnsi="Times New Roman" w:cs="Times New Roman"/>
          <w:spacing w:val="-3"/>
        </w:rPr>
      </w:pPr>
    </w:p>
    <w:p w:rsidR="005678D8" w:rsidRPr="0077435C" w:rsidRDefault="005678D8" w:rsidP="00567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6B3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экспедиция»,</w:t>
      </w:r>
      <w:r w:rsidRPr="0077435C">
        <w:rPr>
          <w:rFonts w:ascii="Times New Roman" w:hAnsi="Times New Roman" w:cs="Times New Roman"/>
          <w:sz w:val="24"/>
          <w:szCs w:val="24"/>
        </w:rPr>
        <w:t xml:space="preserve"> именуемое в дальнейшем «Заказчик», в лице генерального директора </w:t>
      </w:r>
      <w:r w:rsidRPr="00A026B3">
        <w:rPr>
          <w:rFonts w:ascii="Times New Roman" w:hAnsi="Times New Roman" w:cs="Times New Roman"/>
          <w:color w:val="000000"/>
          <w:sz w:val="24"/>
          <w:szCs w:val="24"/>
        </w:rPr>
        <w:t>Карцева Игоря Юрьевича</w:t>
      </w:r>
      <w:r w:rsidRPr="0077435C">
        <w:rPr>
          <w:rFonts w:ascii="Times New Roman" w:hAnsi="Times New Roman" w:cs="Times New Roman"/>
          <w:sz w:val="24"/>
          <w:szCs w:val="24"/>
        </w:rPr>
        <w:t>, действующего на основании Устава, с одной стороны и</w:t>
      </w:r>
    </w:p>
    <w:p w:rsidR="00A77704" w:rsidRDefault="005678D8" w:rsidP="005678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 w:rsidRPr="0077435C">
        <w:rPr>
          <w:rFonts w:ascii="Times New Roman" w:hAnsi="Times New Roman" w:cs="Times New Roman"/>
          <w:sz w:val="24"/>
          <w:szCs w:val="24"/>
        </w:rPr>
        <w:t xml:space="preserve">       ______, именуемое в дальнейшем «Исполнитель», в лице директора </w:t>
      </w:r>
      <w:r w:rsidRPr="00A026B3">
        <w:rPr>
          <w:rFonts w:ascii="Times New Roman" w:hAnsi="Times New Roman" w:cs="Times New Roman"/>
          <w:sz w:val="24"/>
          <w:szCs w:val="24"/>
        </w:rPr>
        <w:t>_________________________</w:t>
      </w:r>
      <w:r w:rsidRPr="0077435C">
        <w:rPr>
          <w:rFonts w:ascii="Times New Roman" w:hAnsi="Times New Roman" w:cs="Times New Roman"/>
          <w:sz w:val="24"/>
          <w:szCs w:val="24"/>
        </w:rPr>
        <w:t>, действующего на основании Устава</w:t>
      </w:r>
      <w:r w:rsidR="00A77704">
        <w:rPr>
          <w:rFonts w:ascii="Times New Roman" w:eastAsia="Times New Roman" w:hAnsi="Times New Roman" w:cs="Times New Roman"/>
        </w:rPr>
        <w:t>, с другой стороны, подписали настоящий  акт о нижеследующем:</w:t>
      </w:r>
    </w:p>
    <w:p w:rsidR="00A77704" w:rsidRDefault="00A77704" w:rsidP="00A77704">
      <w:pPr>
        <w:widowControl w:val="0"/>
        <w:autoSpaceDE w:val="0"/>
        <w:autoSpaceDN w:val="0"/>
        <w:adjustRightInd w:val="0"/>
        <w:spacing w:after="0" w:line="226" w:lineRule="exact"/>
        <w:jc w:val="center"/>
        <w:rPr>
          <w:rFonts w:ascii="Times New Roman" w:eastAsia="Times New Roman" w:hAnsi="Times New Roman" w:cs="Times New Roman"/>
          <w:spacing w:val="-3"/>
        </w:rPr>
      </w:pPr>
    </w:p>
    <w:p w:rsidR="00A77704" w:rsidRDefault="00F451C6" w:rsidP="00F451C6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 w:rsidR="00A77704">
        <w:rPr>
          <w:rFonts w:ascii="Times New Roman" w:eastAsia="Times New Roman" w:hAnsi="Times New Roman" w:cs="Times New Roman"/>
        </w:rPr>
        <w:t>Исполнитель  передал, а Заказчик принял из обслуживания следующее электрооборудование:</w:t>
      </w:r>
    </w:p>
    <w:p w:rsidR="003E7788" w:rsidRPr="003E7788" w:rsidRDefault="003E7788" w:rsidP="003E7788">
      <w:pPr>
        <w:pStyle w:val="a6"/>
        <w:tabs>
          <w:tab w:val="left" w:pos="426"/>
        </w:tabs>
        <w:spacing w:after="0" w:line="240" w:lineRule="auto"/>
        <w:rPr>
          <w:b/>
        </w:rPr>
      </w:pPr>
    </w:p>
    <w:tbl>
      <w:tblPr>
        <w:tblW w:w="9769" w:type="dxa"/>
        <w:tblInd w:w="93" w:type="dxa"/>
        <w:tblLook w:val="04A0"/>
      </w:tblPr>
      <w:tblGrid>
        <w:gridCol w:w="15"/>
        <w:gridCol w:w="709"/>
        <w:gridCol w:w="7088"/>
        <w:gridCol w:w="965"/>
        <w:gridCol w:w="992"/>
      </w:tblGrid>
      <w:tr w:rsidR="003E7788" w:rsidRPr="00F451C6" w:rsidTr="00F451C6">
        <w:trPr>
          <w:trHeight w:val="76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 w:rsidRPr="00F451C6">
              <w:rPr>
                <w:rStyle w:val="a5"/>
                <w:rFonts w:ascii="Times New Roman" w:hAnsi="Times New Roman" w:cs="Times New Roman"/>
                <w:b/>
                <w:bCs/>
                <w:color w:val="000000"/>
              </w:rPr>
              <w:footnoteReference w:id="2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Кол-во</w:t>
            </w:r>
          </w:p>
        </w:tc>
      </w:tr>
      <w:tr w:rsidR="003E7788" w:rsidRPr="00F451C6" w:rsidTr="00F451C6">
        <w:trPr>
          <w:trHeight w:val="255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1250кВт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рамы подсвечников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Лебедка вспомогательная с электроприводом ЛВ-50ВЗ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Таль электрическая г/п 10 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Модуль лебедочный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Тормоз колодочный ТКГ-400 УХЛ2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ВА-280 М6 90/1000 УХЛ2 с частотным регулированием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Блок ТЭН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1250 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Кабельные трассы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 xml:space="preserve">Компл.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Агрегат воздушно-отопительный АП 5-50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Кран консольно-поворотный г/п 5 т, стрела 10 м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Агрегат воздушно-отопительный АП 5-50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3E7788" w:rsidRPr="00F451C6" w:rsidTr="00F451C6">
        <w:trPr>
          <w:trHeight w:val="5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Кабина бурильщика (оснащается оборудованием, в том числе монитор видеонаблюдения, общепромышленного исполнения, взрывозащита обеспечивается избыточным давлением)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Блок-бокс (2500х4500, обогреваемое помещение, с рабочим местом инженера по бурению)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 xml:space="preserve">Блок очистки бурового раствора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 xml:space="preserve"> Модуль грубой очистки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Вибросито пропускная способность - 38 л/сек. Возмущающая сила G - 7,5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Дегазатор центробежный пропускная способность - 82 л/сек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тонкой очистки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СГУ на базе вибросита. Пропускная способность вибросита - 38 л/с, возмущающая сила G 7,5, пропускная способность пескоотделителя - 63 л/с, пропускная способность илоотделителя - 57 л/с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Центрифуга Пропускная способность - 50м3/час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Насос винтовой для центрифуги Производительность - 50 м3/час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Агрегат электронасосный 5x4х14 (15 кВт)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51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бурового раствора (расстояние от дна до лопастей перемешивателя по рекомендации производителя 0,4-0,5 диаметра лопасти)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приготовления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Перемешиватель гидравлический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Блок буровых насосов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Бурового насоса №1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Электропривод насоса (правый)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1200 кВт (левое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Бурового насоса №2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Электропривод насоса (левый)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1200 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51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Установка копрессорная выского давления с рукавом для закачки пневмокомпенсаторов (располагается в насосном блоке)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Подвесной вертикальный шламовый насос ВШН-150 с гусаком и гофрированным рукавом.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51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Укрытие ЦС и БН (из сэндвич-панелей, нижние панели изготовлены по длинне балок основания ЦС, верхние и крышные панели с шагом 2,4 м, фермы с шагом 4,8 м)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Вентилятор крышный радиальный ВКР-6,3-В</w:t>
            </w:r>
            <w:r w:rsidRPr="00F451C6">
              <w:rPr>
                <w:rFonts w:ascii="Times New Roman" w:hAnsi="Times New Roman" w:cs="Times New Roman"/>
                <w:color w:val="000000"/>
              </w:rPr>
              <w:br/>
              <w:t>ТУ 4861-021-04614058-05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3E7788" w:rsidRPr="00F451C6" w:rsidTr="00F451C6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Вентилятор крышный радиальный ВКР-6,3</w:t>
            </w:r>
            <w:r w:rsidRPr="00F451C6">
              <w:rPr>
                <w:rFonts w:ascii="Times New Roman" w:hAnsi="Times New Roman" w:cs="Times New Roman"/>
                <w:color w:val="000000"/>
              </w:rPr>
              <w:br/>
              <w:t>ТУ 4861-021-04614058-05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Установка монорельса  для электротали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Таль электрическая канатная г/п 3,2т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Установка компрессорного блока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Компрессорная станция (производительность не менее 6,5 м3/мин, воздухосборники 6х0,9, воздухоосушка адсорбционного типа)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Блок приготовления раствора (БПР)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Электрооборудование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5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КРУ2 РУ БМ-6/1000-14-ХЛ1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Трансформатор ТРС3П 3200/6 УХЛ1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Цельнометаллический контейнер под трансформатор 3200кВА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 xml:space="preserve">Трансформатор силовой сухой преобразовательный с расщепленными обмотками 3200кВА, 6000/2х690В, гр. соед. Y/y-0 d-11; ПБВ+/-2х2,5; </w:t>
            </w:r>
            <w:r w:rsidRPr="00F451C6">
              <w:rPr>
                <w:rFonts w:ascii="Times New Roman" w:hAnsi="Times New Roman" w:cs="Times New Roman"/>
                <w:color w:val="000000"/>
              </w:rPr>
              <w:lastRenderedPageBreak/>
              <w:t>блок контроля температуры.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lastRenderedPageBreak/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рабочего, аварийного и эвакуационного освещения на светодиодных светильниках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приточно-вытяжной вентиляции и электрообогрева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ДЭС 400 кВА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Дизель-генератор Fogo открытого исполнения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Мобильное задание типа "Север" 5500х2350х2750(мм) на раме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НКУ (модуль РУ-0,4 кВ) - низковольтное комплектное устройство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утепленный цельнометаллический контейнер 3000х2860х12000мм (ШхВхД)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рабочего, местного, аварийного и эвакуационного освещения на светодиодных светильниках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приточно-вытяжной вентиляции и электрообогрева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пожаро-охранной сигнализации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шинно-болтовые соединения подключения внешней силовой кабельной продукции на токи более 200А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разъемы для подключения внешней кабельной продукции на токи менее 200А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кабельная продукция для монтажа внутри модуля РУ-0,4кВ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собственных нужд  (ШСН2) модуля РУ-0,4кВ со станцией распределенной периферии контроллера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трансформатор силовой сухой 1250кВА, 6000/380В, гр. соед. D/y-n; ПБВ+/-2х2,5, блок контроля температуры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фильтро-компенсирующее устройство 400кВАр, 380В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Однофазный стабилизатор освещения 15 кВА, 220В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Источник бесперебойного питания 2000ВА с внешней аккумуляторной батареей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низковольтное распределительное устройство управления механизмами 380В в составе: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вводной (ШВ) приема электроэнергии с автоматическими выключателями на напряжение 380В 50Гц (питание от ТСН или аварийной ДЭС)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76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выключателей автоматических (ШВА) распределения электроэнергии с автоматическими выключателями на  напряжение 380В 50Гц (компрессоров, пультов управления насосами, ШЛБ и прочих потребителей)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76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шкаф управления плавными пусками (ШУПП) с двумя устройствами плавного пуска 75кВт, 380В, 142А PST142 (АВВ) и с автоматическими выключателями, релейно-контакторной аппаратурой и электронными устройствами защиты для управления подпорными и шламовыми насосами;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76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 xml:space="preserve">- шкаф питания вспом. механизмов (ШПВМ) с автоматическими выключателями и релейно-контакторной аппаратурой, электронными устройствами защиты для управления механизмами приготовления, хранения и очистки  бурового раствора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шкафы управления всмомогательными лебедками 1 и 2 (ШУВЛ1 и ШУВЛ2), 50 кВт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шкаф управления шнековым конвеером (ШУШК) с преобразователем частоты, 11 кВт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КТУ (модуль ПЧ)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утепленный цельнометаллический контейнер 3000х2860х12000мм (ШхВхД)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рабочего, местного, аварийного и эвакуационного освещения на светодиодных светильниках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приточно-вытяжной вентиляции и электрообогрева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пожаро-охранной сигнализации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шинно-болтовые соединения подключения внешней силовой кабельной продукции на токи более 200А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разъемы для подключения внешней кабельной продукции на токи менее 200А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кабельная продукция для монтажа внутри модуля ЧП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собственных нужд (ШСН1) модуля ЧП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многодвигательный частотно-регулируемый электропривод типа «ACS800 Multidrive» (производство компании АВВ) в составе: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общий 12-ти импульсный выпрямитель 3630кВА, 3720А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1 буровой лебедки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2 буровой лебедки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ротора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бурового насоса 1 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бурового насоса 2 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тормозного ключа (чоппера)  1300кВА, 1171А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блок тормозных резисторов с принудительной вентиляцией 400кВт, 1500В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 xml:space="preserve"> - шкаф аварийного (дополнительного) привода (ШДП) с преобразователем частоты 90кВт, 380В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шкаф МПК системы АСУ в составе: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 контроллер CPU 317-2 PN/DP (Siemens)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сенсорная панель визуализации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промышленный компьютер системы визуализации и хранения информации в течении 30 дней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устройство бесперебойного питания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программатор (ноутбук)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88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программное обеспечение для настройки и диагностики преобразователей частоты и контроллера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комплект технической документации на  преобразователи частоты и контроллер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комплект кабелей и шнуров для программатора для настройки преобразователей частоты и контроллера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системы громкоговорящей связи (ШГГС) в комплекте с переговорным устройством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Динамометр электронный ДЭЛ-150 (СКПБ)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Система цифровой громкоговорящей связи 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Взрывозащищённое переговорное устройство с громкоговорителем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Переговорное устройство с громкоговорителем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Блок LCE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Отдельностоящие шкафы управления: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вышечно-лебедочного блока с автоматическими выключателями, релейно-контакторной аппаратурой и электронными устройствами защиты.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подъема вышки с вакуумными контакторами, в том числе пульт подъема вышки с кабелем 60 метров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Пульт насосов (управление буровым насосом 1 и буровым насосом 2)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подключения геофизиков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Щит освещения ВЛБ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Щит освещения ЦС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собственных нужд кабины бурильщика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намотки каната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модуля лебедочного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кабины бурильщика ШКБ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Система видеонаблюдения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Взрывозащищенная видеокамера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Всепогодная видеокамера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Видеосервер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7788" w:rsidRPr="00F451C6" w:rsidTr="00F451C6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Трансформаторная под-ция 10/6 кВ 6,3 мВт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РУ 10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Ячейки КСО 393 - …. 10кВ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Трансформатор ТС 6,3 10/6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Ячейки КСО 393 - ….  6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Кабельные линии 10/6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E7788" w:rsidRPr="00F451C6" w:rsidTr="00F451C6">
        <w:trPr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ВЛ - 10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E7788" w:rsidRPr="00F451C6" w:rsidTr="00F451C6">
        <w:trPr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 w:rsidP="00F451C6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ВЛИ - 0,4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88" w:rsidRPr="00F451C6" w:rsidRDefault="003E77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ДЭС 200-400 кВА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 xml:space="preserve">Дизель-генератор 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Мобильное задание на раме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Охранно-пожарная сигнализация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Шкаф ГРЩ 0,4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Трансформаторная подстанция 10/6 кВ 6,3 мВт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tabs>
                <w:tab w:val="left" w:pos="811"/>
                <w:tab w:val="left" w:pos="1037"/>
              </w:tabs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РУ 10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Ячейки КСО 393 - …. 10кВ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Трансформатор ТС 6,3 10/6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Ячейки КСО 393 - ….  6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Кабельные линии 10/6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ВЛ - 10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ВЛИ - 0,4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Жилые дома (электрооборудование) в том числе на один вагон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25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Розетки 220 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10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6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Столовая 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Розетки 220 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10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6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Электроплиты для приготовления пищи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Холодильники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Тестомес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Шкаф жарочный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Система водоподачи (насосная станция)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Вытяжная вентиляция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Сауна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Печь каменка электрическая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Система водоподачи (насосная станция)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Прачечная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Машинка стиральная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Блок очистки сточных вод 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Насосный агрегат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Теплый туалет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Сушилки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Обогреватель воздуходувка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Уличное освещение жил.городка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Прожектор СДО -20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10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Опоры 0,4 кВ, повод СИП -4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100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Кабельные линии 0,4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Блок управления котельной «Аргус»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вводной 0,4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Розетки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Электронасосный агрегат (ЦНС – эл.двигатель 1.7 кВт)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Парк ГСМ со станцией заправки топлива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Станция заправки автотранспорта (с кабельными линиями 0,4 кВ, переносное заземление автотранспорта)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Насосный агрегат с эл.двигателем 2.2 кВт - 15кВт для перекачки нефти и топлива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Артезианская скважина, в том числе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Станция управления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Кабельные линии 0,4 кВ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F451C6" w:rsidRPr="00F451C6" w:rsidTr="00F451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noWrap/>
            <w:vAlign w:val="center"/>
            <w:hideMark/>
          </w:tcPr>
          <w:p w:rsidR="00F451C6" w:rsidRPr="00F451C6" w:rsidRDefault="00F451C6" w:rsidP="00F451C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F451C6" w:rsidRPr="00F451C6" w:rsidRDefault="00F451C6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Заземляющие контуры и молниезащита</w:t>
            </w:r>
          </w:p>
        </w:tc>
        <w:tc>
          <w:tcPr>
            <w:tcW w:w="965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F451C6" w:rsidRPr="00F451C6" w:rsidRDefault="00F451C6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</w:tbl>
    <w:p w:rsidR="00BC51BC" w:rsidRPr="00405F40" w:rsidRDefault="00BC51BC" w:rsidP="00BC5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405F40">
        <w:rPr>
          <w:rFonts w:ascii="Times New Roman" w:eastAsia="Times New Roman" w:hAnsi="Times New Roman" w:cs="Times New Roman"/>
          <w:bCs/>
        </w:rPr>
        <w:t xml:space="preserve">2. </w:t>
      </w:r>
      <w:r w:rsidR="00A9786A">
        <w:rPr>
          <w:rFonts w:ascii="Times New Roman" w:eastAsia="Times New Roman" w:hAnsi="Times New Roman" w:cs="Times New Roman"/>
          <w:bCs/>
        </w:rPr>
        <w:t>Э</w:t>
      </w:r>
      <w:r w:rsidR="00A9786A">
        <w:rPr>
          <w:rFonts w:ascii="Times New Roman" w:eastAsia="Times New Roman" w:hAnsi="Times New Roman" w:cs="Times New Roman"/>
        </w:rPr>
        <w:t>лектрооборудование</w:t>
      </w:r>
      <w:r w:rsidR="00B272FB">
        <w:rPr>
          <w:rFonts w:ascii="Times New Roman" w:eastAsia="Times New Roman" w:hAnsi="Times New Roman" w:cs="Times New Roman"/>
          <w:bCs/>
        </w:rPr>
        <w:t xml:space="preserve"> передано из</w:t>
      </w:r>
      <w:r w:rsidRPr="00405F40">
        <w:rPr>
          <w:rFonts w:ascii="Times New Roman" w:eastAsia="Times New Roman" w:hAnsi="Times New Roman" w:cs="Times New Roman"/>
          <w:bCs/>
        </w:rPr>
        <w:t xml:space="preserve"> </w:t>
      </w:r>
      <w:r w:rsidR="00D658C5" w:rsidRPr="00405F40">
        <w:rPr>
          <w:rFonts w:ascii="Times New Roman" w:eastAsia="Times New Roman" w:hAnsi="Times New Roman" w:cs="Times New Roman"/>
          <w:bCs/>
        </w:rPr>
        <w:t>обслуживани</w:t>
      </w:r>
      <w:r w:rsidR="00B272FB">
        <w:rPr>
          <w:rFonts w:ascii="Times New Roman" w:eastAsia="Times New Roman" w:hAnsi="Times New Roman" w:cs="Times New Roman"/>
          <w:bCs/>
        </w:rPr>
        <w:t>я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, </w:t>
      </w:r>
      <w:r w:rsidRPr="00405F40">
        <w:rPr>
          <w:rFonts w:ascii="Times New Roman" w:eastAsia="Times New Roman" w:hAnsi="Times New Roman" w:cs="Times New Roman"/>
          <w:bCs/>
        </w:rPr>
        <w:t xml:space="preserve"> в технически исправном состоянии </w:t>
      </w:r>
      <w:r w:rsidR="00B272FB">
        <w:rPr>
          <w:rFonts w:ascii="Times New Roman" w:eastAsia="Times New Roman" w:hAnsi="Times New Roman" w:cs="Times New Roman"/>
          <w:bCs/>
        </w:rPr>
        <w:t>Заказчик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 </w:t>
      </w:r>
      <w:r w:rsidRPr="00405F40">
        <w:rPr>
          <w:rFonts w:ascii="Times New Roman" w:eastAsia="Times New Roman" w:hAnsi="Times New Roman" w:cs="Times New Roman"/>
          <w:bCs/>
        </w:rPr>
        <w:t xml:space="preserve"> претензий по техническому состоянию </w:t>
      </w:r>
      <w:r w:rsidR="00A9786A">
        <w:rPr>
          <w:rFonts w:ascii="Times New Roman" w:eastAsia="Times New Roman" w:hAnsi="Times New Roman" w:cs="Times New Roman"/>
        </w:rPr>
        <w:t>электрооборудования</w:t>
      </w:r>
      <w:r w:rsidRPr="00405F40">
        <w:rPr>
          <w:rFonts w:ascii="Times New Roman" w:eastAsia="Times New Roman" w:hAnsi="Times New Roman" w:cs="Times New Roman"/>
          <w:bCs/>
        </w:rPr>
        <w:t xml:space="preserve"> к </w:t>
      </w:r>
      <w:r w:rsidR="00B272FB">
        <w:rPr>
          <w:rFonts w:ascii="Times New Roman" w:eastAsia="Times New Roman" w:hAnsi="Times New Roman" w:cs="Times New Roman"/>
          <w:bCs/>
        </w:rPr>
        <w:t>Исполнителю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 </w:t>
      </w:r>
      <w:r w:rsidRPr="00405F40">
        <w:rPr>
          <w:rFonts w:ascii="Times New Roman" w:eastAsia="Times New Roman" w:hAnsi="Times New Roman" w:cs="Times New Roman"/>
          <w:bCs/>
        </w:rPr>
        <w:t xml:space="preserve"> ____</w:t>
      </w:r>
      <w:r w:rsidRPr="00405F40">
        <w:rPr>
          <w:rFonts w:ascii="Times New Roman" w:eastAsia="Times New Roman" w:hAnsi="Times New Roman" w:cs="Times New Roman"/>
          <w:bCs/>
          <w:u w:val="single"/>
        </w:rPr>
        <w:t>не</w:t>
      </w:r>
      <w:r w:rsidRPr="00405F40">
        <w:rPr>
          <w:rFonts w:ascii="Times New Roman" w:eastAsia="Times New Roman" w:hAnsi="Times New Roman" w:cs="Times New Roman"/>
          <w:bCs/>
        </w:rPr>
        <w:t xml:space="preserve">_____ имеет. </w:t>
      </w:r>
    </w:p>
    <w:p w:rsidR="00BC51BC" w:rsidRPr="00405F40" w:rsidRDefault="00BC51BC" w:rsidP="00BC5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BC51BC" w:rsidRPr="00405F40" w:rsidRDefault="00DB76BF" w:rsidP="00BC51BC">
      <w:pPr>
        <w:widowControl w:val="0"/>
        <w:spacing w:after="0" w:line="240" w:lineRule="auto"/>
        <w:ind w:left="40" w:right="280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405F40">
        <w:rPr>
          <w:rFonts w:ascii="Times New Roman" w:eastAsia="Times New Roman" w:hAnsi="Times New Roman" w:cs="Times New Roman"/>
          <w:b/>
          <w:spacing w:val="4"/>
        </w:rPr>
        <w:t>_____________</w:t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="00BC51BC" w:rsidRPr="00405F40"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 w:rsidR="00BC51BC" w:rsidRPr="00405F40">
        <w:rPr>
          <w:rFonts w:ascii="Times New Roman" w:eastAsia="Times New Roman" w:hAnsi="Times New Roman" w:cs="Times New Roman"/>
          <w:b/>
          <w:bCs/>
          <w:spacing w:val="4"/>
        </w:rPr>
        <w:tab/>
        <w:t xml:space="preserve">   </w:t>
      </w:r>
      <w:r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>____________</w:t>
      </w:r>
      <w:r w:rsidR="00BC51BC"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 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405F40" w:rsidRPr="00405F40" w:rsidTr="0085200E">
        <w:tc>
          <w:tcPr>
            <w:tcW w:w="4511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405F40" w:rsidRPr="00405F40" w:rsidTr="0085200E">
        <w:tc>
          <w:tcPr>
            <w:tcW w:w="4511" w:type="dxa"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405F40" w:rsidRPr="00405F40" w:rsidRDefault="00405F40" w:rsidP="00405F40">
      <w:pPr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405F40" w:rsidRPr="00405F40" w:rsidTr="0085200E">
        <w:tc>
          <w:tcPr>
            <w:tcW w:w="4511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405F40" w:rsidRPr="00405F40" w:rsidTr="0085200E">
        <w:tc>
          <w:tcPr>
            <w:tcW w:w="4511" w:type="dxa"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ХХХ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BC51BC" w:rsidRPr="00405F40" w:rsidRDefault="00BC51BC" w:rsidP="00405F40">
      <w:pPr>
        <w:widowControl w:val="0"/>
        <w:spacing w:after="0" w:line="240" w:lineRule="auto"/>
        <w:ind w:right="280"/>
        <w:rPr>
          <w:rFonts w:ascii="Times New Roman" w:hAnsi="Times New Roman" w:cs="Times New Roman"/>
        </w:rPr>
      </w:pPr>
    </w:p>
    <w:sectPr w:rsidR="00BC51BC" w:rsidRPr="00405F40" w:rsidSect="00BC51BC">
      <w:type w:val="continuous"/>
      <w:pgSz w:w="11909" w:h="16834"/>
      <w:pgMar w:top="1701" w:right="852" w:bottom="720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64E" w:rsidRDefault="0080064E" w:rsidP="00405F40">
      <w:pPr>
        <w:spacing w:after="0" w:line="240" w:lineRule="auto"/>
      </w:pPr>
      <w:r>
        <w:separator/>
      </w:r>
    </w:p>
  </w:endnote>
  <w:endnote w:type="continuationSeparator" w:id="1">
    <w:p w:rsidR="0080064E" w:rsidRDefault="0080064E" w:rsidP="0040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64E" w:rsidRDefault="0080064E" w:rsidP="00405F40">
      <w:pPr>
        <w:spacing w:after="0" w:line="240" w:lineRule="auto"/>
      </w:pPr>
      <w:r>
        <w:separator/>
      </w:r>
    </w:p>
  </w:footnote>
  <w:footnote w:type="continuationSeparator" w:id="1">
    <w:p w:rsidR="0080064E" w:rsidRDefault="0080064E" w:rsidP="00405F40">
      <w:pPr>
        <w:spacing w:after="0" w:line="240" w:lineRule="auto"/>
      </w:pPr>
      <w:r>
        <w:continuationSeparator/>
      </w:r>
    </w:p>
  </w:footnote>
  <w:footnote w:id="2">
    <w:p w:rsidR="003E7788" w:rsidRDefault="003E7788" w:rsidP="003E7788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ind w:right="58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Перечень может быть скорректирован при заключении договора</w:t>
      </w:r>
    </w:p>
    <w:p w:rsidR="003E7788" w:rsidRDefault="003E7788" w:rsidP="003E7788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95749"/>
    <w:multiLevelType w:val="hybridMultilevel"/>
    <w:tmpl w:val="AEAA3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C4960"/>
    <w:multiLevelType w:val="multilevel"/>
    <w:tmpl w:val="87A0A2A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51BC"/>
    <w:rsid w:val="000554F6"/>
    <w:rsid w:val="00145203"/>
    <w:rsid w:val="0021748D"/>
    <w:rsid w:val="002E2AA8"/>
    <w:rsid w:val="003E7788"/>
    <w:rsid w:val="00405F40"/>
    <w:rsid w:val="0043063C"/>
    <w:rsid w:val="005678D8"/>
    <w:rsid w:val="00572D9F"/>
    <w:rsid w:val="006B0514"/>
    <w:rsid w:val="006B55DF"/>
    <w:rsid w:val="006D7AB6"/>
    <w:rsid w:val="006E4C0C"/>
    <w:rsid w:val="006F0593"/>
    <w:rsid w:val="00754F1D"/>
    <w:rsid w:val="007A0433"/>
    <w:rsid w:val="0080064E"/>
    <w:rsid w:val="0088646E"/>
    <w:rsid w:val="00911AD7"/>
    <w:rsid w:val="00912A99"/>
    <w:rsid w:val="009243F7"/>
    <w:rsid w:val="009E2E1B"/>
    <w:rsid w:val="00A2690E"/>
    <w:rsid w:val="00A77704"/>
    <w:rsid w:val="00A9786A"/>
    <w:rsid w:val="00B272FB"/>
    <w:rsid w:val="00B77BD2"/>
    <w:rsid w:val="00BC51BC"/>
    <w:rsid w:val="00D3675E"/>
    <w:rsid w:val="00D658C5"/>
    <w:rsid w:val="00DA736A"/>
    <w:rsid w:val="00DB76BF"/>
    <w:rsid w:val="00DC130B"/>
    <w:rsid w:val="00F11049"/>
    <w:rsid w:val="00F27A80"/>
    <w:rsid w:val="00F45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405F40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05F40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405F40"/>
    <w:rPr>
      <w:vertAlign w:val="superscript"/>
    </w:rPr>
  </w:style>
  <w:style w:type="paragraph" w:styleId="a6">
    <w:name w:val="List Paragraph"/>
    <w:basedOn w:val="a"/>
    <w:uiPriority w:val="34"/>
    <w:qFormat/>
    <w:rsid w:val="00405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64B9-A3B5-48E6-A6CC-A9ADB4D0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2128</Words>
  <Characters>12130</Characters>
  <Application>Microsoft Office Word</Application>
  <DocSecurity>0</DocSecurity>
  <Lines>101</Lines>
  <Paragraphs>28</Paragraphs>
  <ScaleCrop>false</ScaleCrop>
  <Company>ООО "БНГРЭ"</Company>
  <LinksUpToDate>false</LinksUpToDate>
  <CharactersWithSpaces>14230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Tihonov_av</dc:creator>
  <cp:lastModifiedBy>Yuzhakova_PE</cp:lastModifiedBy>
  <cp:revision>6</cp:revision>
  <dcterms:created xsi:type="dcterms:W3CDTF">2018-03-30T12:02:00Z</dcterms:created>
  <dcterms:modified xsi:type="dcterms:W3CDTF">2018-04-06T10:00:00Z</dcterms:modified>
</cp:coreProperties>
</file>